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E730" w14:textId="77777777" w:rsidR="00E24B96" w:rsidRDefault="002A52C9">
      <w:pPr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 УЧРЕЖДЕНИЕ</w:t>
      </w:r>
      <w:r>
        <w:rPr>
          <w:szCs w:val="28"/>
        </w:rPr>
        <w:br/>
        <w:t>«ЖАРЫНСКАЯ  ОСНОВНАЯ ШКОЛА ИМЕНИ Л.С.ОСИПЕНКОВА»</w:t>
      </w:r>
    </w:p>
    <w:p w14:paraId="6AB3AEB7" w14:textId="77777777" w:rsidR="00E24B96" w:rsidRDefault="00E24B96">
      <w:pPr>
        <w:jc w:val="center"/>
        <w:rPr>
          <w:szCs w:val="28"/>
        </w:rPr>
      </w:pPr>
    </w:p>
    <w:p w14:paraId="5589345C" w14:textId="77777777" w:rsidR="00E24B96" w:rsidRDefault="002A52C9">
      <w:pPr>
        <w:jc w:val="center"/>
        <w:rPr>
          <w:szCs w:val="28"/>
        </w:rPr>
      </w:pPr>
      <w:r>
        <w:rPr>
          <w:szCs w:val="28"/>
        </w:rPr>
        <w:t>(МБОУ «ЖАРЫНСКАЯ ОСНОВНАЯ ШКОЛА»)</w:t>
      </w:r>
    </w:p>
    <w:p w14:paraId="0985ED02" w14:textId="77777777" w:rsidR="00E24B96" w:rsidRDefault="002A52C9">
      <w:pPr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>________________________________________________________________________</w:t>
      </w:r>
      <w:r>
        <w:rPr>
          <w:szCs w:val="28"/>
        </w:rPr>
        <w:br/>
      </w:r>
    </w:p>
    <w:p w14:paraId="36AFDCC2" w14:textId="77777777" w:rsidR="00E24B96" w:rsidRDefault="002A52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ПРИКАЗ</w:t>
      </w:r>
    </w:p>
    <w:p w14:paraId="31F9346F" w14:textId="77777777" w:rsidR="00E24B96" w:rsidRDefault="00E24B9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F23E147" w14:textId="1C625F91" w:rsidR="00E24B96" w:rsidRDefault="00E3649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01.04.2025</w:t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 w:rsidR="002A52C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№     22</w:t>
      </w:r>
      <w:bookmarkStart w:id="0" w:name="_GoBack"/>
      <w:bookmarkEnd w:id="0"/>
    </w:p>
    <w:p w14:paraId="624FC744" w14:textId="77777777" w:rsidR="00E24B96" w:rsidRDefault="00E24B96">
      <w:pPr>
        <w:pStyle w:val="af1"/>
        <w:rPr>
          <w:rFonts w:cs="Times New Roman"/>
          <w:szCs w:val="28"/>
        </w:rPr>
      </w:pPr>
    </w:p>
    <w:p w14:paraId="25380B1E" w14:textId="77777777" w:rsidR="00E24B96" w:rsidRDefault="002A52C9">
      <w:pPr>
        <w:rPr>
          <w:szCs w:val="28"/>
        </w:rPr>
      </w:pPr>
      <w:r>
        <w:rPr>
          <w:szCs w:val="28"/>
        </w:rPr>
        <w:t xml:space="preserve">О проведении </w:t>
      </w:r>
      <w:proofErr w:type="gramStart"/>
      <w:r>
        <w:rPr>
          <w:szCs w:val="28"/>
        </w:rPr>
        <w:t>всероссийских</w:t>
      </w:r>
      <w:proofErr w:type="gramEnd"/>
    </w:p>
    <w:p w14:paraId="5F59BA52" w14:textId="77777777" w:rsidR="00E24B96" w:rsidRDefault="002A52C9">
      <w:pPr>
        <w:rPr>
          <w:szCs w:val="28"/>
        </w:rPr>
      </w:pPr>
      <w:r>
        <w:rPr>
          <w:szCs w:val="28"/>
        </w:rPr>
        <w:t>проверочных работ.</w:t>
      </w:r>
    </w:p>
    <w:p w14:paraId="0BF1DBE9" w14:textId="77777777" w:rsidR="00E24B96" w:rsidRDefault="00E24B96">
      <w:pPr>
        <w:rPr>
          <w:szCs w:val="28"/>
        </w:rPr>
      </w:pPr>
    </w:p>
    <w:p w14:paraId="420F20FE" w14:textId="77777777" w:rsidR="00E24B96" w:rsidRDefault="002A52C9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14:paraId="66C6FE6A" w14:textId="28FD33C3" w:rsidR="00E24B96" w:rsidRPr="002A52C9" w:rsidRDefault="002A52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proofErr w:type="gramStart"/>
      <w:r w:rsidRPr="00AA4288">
        <w:rPr>
          <w:rFonts w:cs="Times New Roman"/>
          <w:szCs w:val="28"/>
        </w:rPr>
        <w:t>На основании постановления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программам начального общего, основного</w:t>
      </w:r>
      <w:proofErr w:type="gramEnd"/>
      <w:r w:rsidRPr="00AA4288">
        <w:rPr>
          <w:rFonts w:cs="Times New Roman"/>
          <w:szCs w:val="28"/>
        </w:rPr>
        <w:t xml:space="preserve">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</w:t>
      </w:r>
      <w:proofErr w:type="gramStart"/>
      <w:r w:rsidRPr="00AA4288">
        <w:rPr>
          <w:rFonts w:cs="Times New Roman"/>
          <w:szCs w:val="28"/>
        </w:rPr>
        <w:t>общего образования, в 2024/2025 учебном году», приказа Министерства образования и науки Смоленской области от 03.03.2025 № 224-ОД «О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Смоленской области», приказа Управления образования Администрации муниципального образования «</w:t>
      </w:r>
      <w:proofErr w:type="spellStart"/>
      <w:r w:rsidRPr="00AA4288">
        <w:rPr>
          <w:rFonts w:cs="Times New Roman"/>
          <w:szCs w:val="28"/>
        </w:rPr>
        <w:t>Рославльский</w:t>
      </w:r>
      <w:proofErr w:type="spellEnd"/>
      <w:r w:rsidRPr="00AA4288">
        <w:rPr>
          <w:rFonts w:cs="Times New Roman"/>
          <w:szCs w:val="28"/>
        </w:rPr>
        <w:t xml:space="preserve"> муниципальный округ» Смоленской области от 17.03.2025 № 99 «О проведении</w:t>
      </w:r>
      <w:proofErr w:type="gramEnd"/>
      <w:r w:rsidRPr="00AA4288">
        <w:rPr>
          <w:rFonts w:cs="Times New Roman"/>
          <w:szCs w:val="28"/>
        </w:rPr>
        <w:t xml:space="preserve"> всероссийских проверочных работ в муниципальных образовательных организациях, осуществляющих образовательную деятельность по основным общеобразовательным программам на территории муниципального образования «</w:t>
      </w:r>
      <w:proofErr w:type="spellStart"/>
      <w:r w:rsidRPr="00AA4288">
        <w:rPr>
          <w:rFonts w:cs="Times New Roman"/>
          <w:szCs w:val="28"/>
        </w:rPr>
        <w:t>Рославльский</w:t>
      </w:r>
      <w:proofErr w:type="spellEnd"/>
      <w:r w:rsidRPr="00AA4288">
        <w:rPr>
          <w:rFonts w:cs="Times New Roman"/>
          <w:szCs w:val="28"/>
        </w:rPr>
        <w:t xml:space="preserve"> муниципальный округ» Смоленской области» и в целях осуществления мониторинга уровня и качества </w:t>
      </w:r>
      <w:proofErr w:type="gramStart"/>
      <w:r w:rsidRPr="00AA4288">
        <w:rPr>
          <w:rFonts w:cs="Times New Roman"/>
          <w:szCs w:val="28"/>
        </w:rPr>
        <w:t>подготовки</w:t>
      </w:r>
      <w:proofErr w:type="gramEnd"/>
      <w:r w:rsidRPr="00AA4288">
        <w:rPr>
          <w:rFonts w:cs="Times New Roman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школе в 2025 году</w:t>
      </w:r>
      <w:r>
        <w:rPr>
          <w:rFonts w:cs="Times New Roman"/>
          <w:szCs w:val="28"/>
        </w:rPr>
        <w:t xml:space="preserve">, </w:t>
      </w:r>
      <w:r>
        <w:t xml:space="preserve">в целях оценки качества общего образования в </w:t>
      </w:r>
      <w:r>
        <w:rPr>
          <w:szCs w:val="28"/>
        </w:rPr>
        <w:t>школе,</w:t>
      </w:r>
    </w:p>
    <w:p w14:paraId="1BF8E95D" w14:textId="77777777" w:rsidR="00E24B96" w:rsidRDefault="00E24B96">
      <w:pPr>
        <w:jc w:val="both"/>
        <w:rPr>
          <w:szCs w:val="28"/>
        </w:rPr>
      </w:pPr>
    </w:p>
    <w:p w14:paraId="78BEAFAE" w14:textId="77777777" w:rsidR="00E24B96" w:rsidRDefault="002A52C9">
      <w:pPr>
        <w:jc w:val="both"/>
        <w:rPr>
          <w:szCs w:val="28"/>
        </w:rPr>
      </w:pPr>
      <w:r>
        <w:rPr>
          <w:szCs w:val="28"/>
        </w:rPr>
        <w:t>ПРИКАЗЫВАЮ:</w:t>
      </w:r>
    </w:p>
    <w:p w14:paraId="404201FD" w14:textId="77777777" w:rsidR="00E24B96" w:rsidRDefault="002A52C9">
      <w:pPr>
        <w:pStyle w:val="af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Назначить Кукушкину Аллу Александровну, заместителя директора по УВР, ответственным </w:t>
      </w:r>
      <w:r>
        <w:rPr>
          <w:rFonts w:cs="Times New Roman"/>
          <w:szCs w:val="24"/>
        </w:rPr>
        <w:t>школьным организатором проведения ВПР, техническим специалистом  (лицом ответственным за информационную безопасность).</w:t>
      </w:r>
      <w:r>
        <w:rPr>
          <w:szCs w:val="28"/>
        </w:rPr>
        <w:t xml:space="preserve"> </w:t>
      </w:r>
    </w:p>
    <w:p w14:paraId="61CCFAA1" w14:textId="77777777" w:rsidR="00E24B96" w:rsidRDefault="002A52C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Провести  ВПР для учащихся 4-8 классов в штатном режиме в указанные ниже даты, назначить организаторами и наблюдателями следующих сотрудников школы</w:t>
      </w:r>
      <w:proofErr w:type="gramStart"/>
      <w:r>
        <w:rPr>
          <w:szCs w:val="28"/>
        </w:rPr>
        <w:t xml:space="preserve"> :</w:t>
      </w:r>
      <w:proofErr w:type="gramEnd"/>
    </w:p>
    <w:p w14:paraId="7F5F3952" w14:textId="77777777" w:rsidR="00E24B96" w:rsidRDefault="00E24B96"/>
    <w:tbl>
      <w:tblPr>
        <w:tblStyle w:val="af"/>
        <w:tblpPr w:leftFromText="180" w:rightFromText="180" w:vertAnchor="text" w:horzAnchor="page" w:tblpX="997" w:tblpY="386"/>
        <w:tblOverlap w:val="never"/>
        <w:tblW w:w="9975" w:type="dxa"/>
        <w:tblLook w:val="04A0" w:firstRow="1" w:lastRow="0" w:firstColumn="1" w:lastColumn="0" w:noHBand="0" w:noVBand="1"/>
      </w:tblPr>
      <w:tblGrid>
        <w:gridCol w:w="772"/>
        <w:gridCol w:w="2120"/>
        <w:gridCol w:w="2206"/>
        <w:gridCol w:w="2389"/>
        <w:gridCol w:w="2488"/>
      </w:tblGrid>
      <w:tr w:rsidR="00E24B96" w14:paraId="56E67B73" w14:textId="77777777">
        <w:tc>
          <w:tcPr>
            <w:tcW w:w="676" w:type="dxa"/>
          </w:tcPr>
          <w:p w14:paraId="2A7F9F2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29" w:type="dxa"/>
          </w:tcPr>
          <w:p w14:paraId="1811E0F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предмета/номер кабинета</w:t>
            </w:r>
          </w:p>
        </w:tc>
        <w:tc>
          <w:tcPr>
            <w:tcW w:w="2235" w:type="dxa"/>
          </w:tcPr>
          <w:p w14:paraId="50E5A7A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ВПР по предмету</w:t>
            </w:r>
          </w:p>
        </w:tc>
        <w:tc>
          <w:tcPr>
            <w:tcW w:w="2415" w:type="dxa"/>
          </w:tcPr>
          <w:p w14:paraId="0A82BE9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урок</w:t>
            </w:r>
            <w:proofErr w:type="gramStart"/>
            <w:r>
              <w:rPr>
                <w:rFonts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cs="Times New Roman"/>
                <w:sz w:val="24"/>
                <w:szCs w:val="24"/>
              </w:rPr>
              <w:t>время)</w:t>
            </w:r>
          </w:p>
        </w:tc>
        <w:tc>
          <w:tcPr>
            <w:tcW w:w="2520" w:type="dxa"/>
          </w:tcPr>
          <w:p w14:paraId="72F02E0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организатор</w:t>
            </w:r>
          </w:p>
        </w:tc>
      </w:tr>
      <w:tr w:rsidR="00E24B96" w14:paraId="1975A031" w14:textId="77777777">
        <w:trPr>
          <w:trHeight w:val="452"/>
        </w:trPr>
        <w:tc>
          <w:tcPr>
            <w:tcW w:w="676" w:type="dxa"/>
            <w:vMerge w:val="restart"/>
          </w:tcPr>
          <w:p w14:paraId="770788F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14:paraId="64EE20EC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3A85849A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6D9429EF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7ED5E8A7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47F5D13B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A531F0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язык,7</w:t>
            </w:r>
          </w:p>
        </w:tc>
        <w:tc>
          <w:tcPr>
            <w:tcW w:w="2235" w:type="dxa"/>
          </w:tcPr>
          <w:p w14:paraId="28EB897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11.04.2025</w:t>
            </w:r>
          </w:p>
        </w:tc>
        <w:tc>
          <w:tcPr>
            <w:tcW w:w="2415" w:type="dxa"/>
          </w:tcPr>
          <w:p w14:paraId="67F6951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урок- 9.20</w:t>
            </w:r>
          </w:p>
        </w:tc>
        <w:tc>
          <w:tcPr>
            <w:tcW w:w="2520" w:type="dxa"/>
          </w:tcPr>
          <w:p w14:paraId="6D467F2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</w:tc>
      </w:tr>
      <w:tr w:rsidR="00E24B96" w14:paraId="75625F53" w14:textId="77777777">
        <w:trPr>
          <w:trHeight w:val="305"/>
        </w:trPr>
        <w:tc>
          <w:tcPr>
            <w:tcW w:w="676" w:type="dxa"/>
            <w:vMerge/>
          </w:tcPr>
          <w:p w14:paraId="5AFD6A43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99CC167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Математика,7</w:t>
            </w:r>
          </w:p>
        </w:tc>
        <w:tc>
          <w:tcPr>
            <w:tcW w:w="2235" w:type="dxa"/>
          </w:tcPr>
          <w:p w14:paraId="0EDB801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2415" w:type="dxa"/>
          </w:tcPr>
          <w:p w14:paraId="5ED6D46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</w:tc>
        <w:tc>
          <w:tcPr>
            <w:tcW w:w="2520" w:type="dxa"/>
          </w:tcPr>
          <w:p w14:paraId="6B6E1B6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7997A4E8" w14:textId="77777777">
        <w:trPr>
          <w:trHeight w:val="422"/>
        </w:trPr>
        <w:tc>
          <w:tcPr>
            <w:tcW w:w="676" w:type="dxa"/>
            <w:vMerge/>
          </w:tcPr>
          <w:p w14:paraId="6EE7C663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804D20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1</w:t>
            </w:r>
          </w:p>
        </w:tc>
        <w:tc>
          <w:tcPr>
            <w:tcW w:w="2235" w:type="dxa"/>
          </w:tcPr>
          <w:p w14:paraId="2486B80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2415" w:type="dxa"/>
          </w:tcPr>
          <w:p w14:paraId="05C9233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</w:tc>
        <w:tc>
          <w:tcPr>
            <w:tcW w:w="2520" w:type="dxa"/>
          </w:tcPr>
          <w:p w14:paraId="528EF90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Н.Н.</w:t>
            </w:r>
          </w:p>
        </w:tc>
      </w:tr>
      <w:tr w:rsidR="00E24B96" w14:paraId="44B0F066" w14:textId="77777777">
        <w:trPr>
          <w:trHeight w:val="447"/>
        </w:trPr>
        <w:tc>
          <w:tcPr>
            <w:tcW w:w="676" w:type="dxa"/>
            <w:vMerge w:val="restart"/>
          </w:tcPr>
          <w:p w14:paraId="3A9286BB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14:paraId="4D44783A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22740E9B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05CA6F34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48C0DADA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233395E3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63756F8C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F6EAC3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язык,18</w:t>
            </w:r>
          </w:p>
        </w:tc>
        <w:tc>
          <w:tcPr>
            <w:tcW w:w="2235" w:type="dxa"/>
          </w:tcPr>
          <w:p w14:paraId="2754C23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11.04.2025</w:t>
            </w:r>
          </w:p>
        </w:tc>
        <w:tc>
          <w:tcPr>
            <w:tcW w:w="2415" w:type="dxa"/>
          </w:tcPr>
          <w:p w14:paraId="27CA66C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- 10.10</w:t>
            </w:r>
          </w:p>
        </w:tc>
        <w:tc>
          <w:tcPr>
            <w:tcW w:w="2520" w:type="dxa"/>
          </w:tcPr>
          <w:p w14:paraId="51F3A0C8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Сапунова Л.А.</w:t>
            </w:r>
          </w:p>
        </w:tc>
      </w:tr>
      <w:tr w:rsidR="00E24B96" w14:paraId="22456664" w14:textId="77777777">
        <w:trPr>
          <w:trHeight w:val="475"/>
        </w:trPr>
        <w:tc>
          <w:tcPr>
            <w:tcW w:w="676" w:type="dxa"/>
            <w:vMerge/>
          </w:tcPr>
          <w:p w14:paraId="0DD53EF9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AF2BADA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Математика,16</w:t>
            </w:r>
          </w:p>
        </w:tc>
        <w:tc>
          <w:tcPr>
            <w:tcW w:w="2235" w:type="dxa"/>
          </w:tcPr>
          <w:p w14:paraId="2904B34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15.04.2025</w:t>
            </w:r>
          </w:p>
        </w:tc>
        <w:tc>
          <w:tcPr>
            <w:tcW w:w="2415" w:type="dxa"/>
          </w:tcPr>
          <w:p w14:paraId="4423A87E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6C77AB0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7DC016A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Н.Н.</w:t>
            </w:r>
          </w:p>
          <w:p w14:paraId="4871C60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Н.Н.</w:t>
            </w:r>
          </w:p>
        </w:tc>
      </w:tr>
      <w:tr w:rsidR="00E24B96" w14:paraId="7582C511" w14:textId="77777777">
        <w:trPr>
          <w:trHeight w:val="360"/>
        </w:trPr>
        <w:tc>
          <w:tcPr>
            <w:tcW w:w="676" w:type="dxa"/>
            <w:vMerge/>
          </w:tcPr>
          <w:p w14:paraId="75A2DBF0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6D09C5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1</w:t>
            </w:r>
          </w:p>
        </w:tc>
        <w:tc>
          <w:tcPr>
            <w:tcW w:w="2235" w:type="dxa"/>
          </w:tcPr>
          <w:p w14:paraId="4E324FAB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17.04.2025</w:t>
            </w:r>
          </w:p>
        </w:tc>
        <w:tc>
          <w:tcPr>
            <w:tcW w:w="2415" w:type="dxa"/>
          </w:tcPr>
          <w:p w14:paraId="4E804DE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</w:tc>
        <w:tc>
          <w:tcPr>
            <w:tcW w:w="2520" w:type="dxa"/>
          </w:tcPr>
          <w:p w14:paraId="4908A22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E24B96" w14:paraId="5229EA9C" w14:textId="77777777">
        <w:trPr>
          <w:trHeight w:val="456"/>
        </w:trPr>
        <w:tc>
          <w:tcPr>
            <w:tcW w:w="676" w:type="dxa"/>
            <w:vMerge/>
          </w:tcPr>
          <w:p w14:paraId="3BC7C00F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7A656B3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2</w:t>
            </w:r>
          </w:p>
        </w:tc>
        <w:tc>
          <w:tcPr>
            <w:tcW w:w="2235" w:type="dxa"/>
          </w:tcPr>
          <w:p w14:paraId="138FFB6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2415" w:type="dxa"/>
          </w:tcPr>
          <w:p w14:paraId="302D836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77553D9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60E721E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  <w:p w14:paraId="4407316C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</w:tr>
      <w:tr w:rsidR="00E24B96" w14:paraId="704EEE67" w14:textId="77777777">
        <w:trPr>
          <w:trHeight w:val="426"/>
        </w:trPr>
        <w:tc>
          <w:tcPr>
            <w:tcW w:w="676" w:type="dxa"/>
            <w:vMerge w:val="restart"/>
          </w:tcPr>
          <w:p w14:paraId="77A540B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14:paraId="1FA7E9D4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241A55D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7A51513A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30D788D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60BB47D1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3EBD95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язык,12</w:t>
            </w:r>
          </w:p>
        </w:tc>
        <w:tc>
          <w:tcPr>
            <w:tcW w:w="2235" w:type="dxa"/>
          </w:tcPr>
          <w:p w14:paraId="5ED598B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14.04.2025</w:t>
            </w:r>
          </w:p>
        </w:tc>
        <w:tc>
          <w:tcPr>
            <w:tcW w:w="2415" w:type="dxa"/>
          </w:tcPr>
          <w:p w14:paraId="6FA86C8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17C466D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33D34E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Н.Н.</w:t>
            </w:r>
          </w:p>
          <w:p w14:paraId="7E7E6661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24B96" w14:paraId="682E79DA" w14:textId="77777777">
        <w:trPr>
          <w:trHeight w:val="385"/>
        </w:trPr>
        <w:tc>
          <w:tcPr>
            <w:tcW w:w="676" w:type="dxa"/>
            <w:vMerge/>
          </w:tcPr>
          <w:p w14:paraId="515B16E6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9A1703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Математика,13</w:t>
            </w:r>
          </w:p>
        </w:tc>
        <w:tc>
          <w:tcPr>
            <w:tcW w:w="2235" w:type="dxa"/>
          </w:tcPr>
          <w:p w14:paraId="186D034E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2415" w:type="dxa"/>
          </w:tcPr>
          <w:p w14:paraId="203E502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6784E5B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11CD2DE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Сапунова Л.А.</w:t>
            </w:r>
          </w:p>
          <w:p w14:paraId="1B228F9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Сапунова Л.А.</w:t>
            </w:r>
          </w:p>
        </w:tc>
      </w:tr>
      <w:tr w:rsidR="00E24B96" w14:paraId="20683CA5" w14:textId="77777777">
        <w:trPr>
          <w:trHeight w:val="345"/>
        </w:trPr>
        <w:tc>
          <w:tcPr>
            <w:tcW w:w="676" w:type="dxa"/>
            <w:vMerge/>
          </w:tcPr>
          <w:p w14:paraId="494780F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EA7806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1</w:t>
            </w:r>
          </w:p>
        </w:tc>
        <w:tc>
          <w:tcPr>
            <w:tcW w:w="2235" w:type="dxa"/>
          </w:tcPr>
          <w:p w14:paraId="1F16BFC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.04.2025</w:t>
            </w:r>
          </w:p>
        </w:tc>
        <w:tc>
          <w:tcPr>
            <w:tcW w:w="2415" w:type="dxa"/>
          </w:tcPr>
          <w:p w14:paraId="32CC4FD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>урок - 9.20</w:t>
            </w:r>
          </w:p>
        </w:tc>
        <w:tc>
          <w:tcPr>
            <w:tcW w:w="2520" w:type="dxa"/>
          </w:tcPr>
          <w:p w14:paraId="4C031E83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47D76109" w14:textId="77777777">
        <w:trPr>
          <w:trHeight w:val="338"/>
        </w:trPr>
        <w:tc>
          <w:tcPr>
            <w:tcW w:w="676" w:type="dxa"/>
            <w:vMerge/>
          </w:tcPr>
          <w:p w14:paraId="26F25A2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537F2AC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2</w:t>
            </w:r>
          </w:p>
        </w:tc>
        <w:tc>
          <w:tcPr>
            <w:tcW w:w="2235" w:type="dxa"/>
          </w:tcPr>
          <w:p w14:paraId="61CAD13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  <w:r>
              <w:rPr>
                <w:rFonts w:cs="Times New Roman"/>
                <w:sz w:val="24"/>
                <w:szCs w:val="24"/>
              </w:rPr>
              <w:t>.04.2025</w:t>
            </w:r>
          </w:p>
        </w:tc>
        <w:tc>
          <w:tcPr>
            <w:tcW w:w="2415" w:type="dxa"/>
          </w:tcPr>
          <w:p w14:paraId="1FA00CC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0725F623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62BEB93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</w:t>
            </w:r>
          </w:p>
          <w:p w14:paraId="642A676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Воробьева Н.Н.</w:t>
            </w:r>
          </w:p>
        </w:tc>
      </w:tr>
      <w:tr w:rsidR="00E24B96" w14:paraId="70D35EB7" w14:textId="77777777">
        <w:tc>
          <w:tcPr>
            <w:tcW w:w="676" w:type="dxa"/>
          </w:tcPr>
          <w:p w14:paraId="3381265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1E3DE9B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язык, 18</w:t>
            </w:r>
          </w:p>
          <w:p w14:paraId="4B962872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D61FF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15.04.2025</w:t>
            </w:r>
          </w:p>
        </w:tc>
        <w:tc>
          <w:tcPr>
            <w:tcW w:w="2415" w:type="dxa"/>
          </w:tcPr>
          <w:p w14:paraId="420743EE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- 09.20</w:t>
            </w:r>
          </w:p>
        </w:tc>
        <w:tc>
          <w:tcPr>
            <w:tcW w:w="2520" w:type="dxa"/>
          </w:tcPr>
          <w:p w14:paraId="6E97307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E24B96" w14:paraId="6E0B95BF" w14:textId="77777777">
        <w:tc>
          <w:tcPr>
            <w:tcW w:w="676" w:type="dxa"/>
          </w:tcPr>
          <w:p w14:paraId="6BB03DF5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70AB6CB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Математика,13</w:t>
            </w:r>
          </w:p>
        </w:tc>
        <w:tc>
          <w:tcPr>
            <w:tcW w:w="2235" w:type="dxa"/>
          </w:tcPr>
          <w:p w14:paraId="2761AEE5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2415" w:type="dxa"/>
          </w:tcPr>
          <w:p w14:paraId="1574067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2E95C9F8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585CC828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  <w:p w14:paraId="70B6226C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</w:tc>
      </w:tr>
      <w:tr w:rsidR="00E24B96" w14:paraId="4BFD5C22" w14:textId="77777777">
        <w:tc>
          <w:tcPr>
            <w:tcW w:w="676" w:type="dxa"/>
          </w:tcPr>
          <w:p w14:paraId="778CAE2C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800BF63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1</w:t>
            </w:r>
          </w:p>
          <w:p w14:paraId="0E6A2D04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550214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11.04.2025</w:t>
            </w:r>
          </w:p>
        </w:tc>
        <w:tc>
          <w:tcPr>
            <w:tcW w:w="2415" w:type="dxa"/>
          </w:tcPr>
          <w:p w14:paraId="65CD054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</w:tc>
        <w:tc>
          <w:tcPr>
            <w:tcW w:w="2520" w:type="dxa"/>
          </w:tcPr>
          <w:p w14:paraId="19079E0C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E24B96" w14:paraId="2197C1FA" w14:textId="77777777">
        <w:tc>
          <w:tcPr>
            <w:tcW w:w="676" w:type="dxa"/>
          </w:tcPr>
          <w:p w14:paraId="7BA26038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C953FB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2</w:t>
            </w:r>
          </w:p>
        </w:tc>
        <w:tc>
          <w:tcPr>
            <w:tcW w:w="2235" w:type="dxa"/>
          </w:tcPr>
          <w:p w14:paraId="759ACEF8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2415" w:type="dxa"/>
          </w:tcPr>
          <w:p w14:paraId="22DE9655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1F6B7CD2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10B86603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Сапунова Л.А.</w:t>
            </w:r>
          </w:p>
          <w:p w14:paraId="0CE607E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Сапунова Л.А.</w:t>
            </w:r>
          </w:p>
        </w:tc>
      </w:tr>
      <w:tr w:rsidR="00E24B96" w14:paraId="790844CB" w14:textId="77777777">
        <w:trPr>
          <w:trHeight w:val="408"/>
        </w:trPr>
        <w:tc>
          <w:tcPr>
            <w:tcW w:w="676" w:type="dxa"/>
            <w:vMerge w:val="restart"/>
          </w:tcPr>
          <w:p w14:paraId="7DC4AEF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14:paraId="679A25ED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4BE10D3C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3ADE0D93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38BD8A08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  <w:p w14:paraId="21AD7E96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924CD4B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язык,12</w:t>
            </w:r>
          </w:p>
        </w:tc>
        <w:tc>
          <w:tcPr>
            <w:tcW w:w="2235" w:type="dxa"/>
          </w:tcPr>
          <w:p w14:paraId="2B5F9B1A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2415" w:type="dxa"/>
          </w:tcPr>
          <w:p w14:paraId="44FF00E4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</w:tc>
        <w:tc>
          <w:tcPr>
            <w:tcW w:w="2520" w:type="dxa"/>
          </w:tcPr>
          <w:p w14:paraId="124F980C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382D2647" w14:textId="77777777">
        <w:trPr>
          <w:trHeight w:val="400"/>
        </w:trPr>
        <w:tc>
          <w:tcPr>
            <w:tcW w:w="676" w:type="dxa"/>
            <w:vMerge/>
          </w:tcPr>
          <w:p w14:paraId="16D53729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05601B9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Математика,16</w:t>
            </w:r>
          </w:p>
        </w:tc>
        <w:tc>
          <w:tcPr>
            <w:tcW w:w="2235" w:type="dxa"/>
          </w:tcPr>
          <w:p w14:paraId="172D829A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11.04.2025</w:t>
            </w:r>
          </w:p>
        </w:tc>
        <w:tc>
          <w:tcPr>
            <w:tcW w:w="2415" w:type="dxa"/>
          </w:tcPr>
          <w:p w14:paraId="56846D6A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785DB43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58DFF4DA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  <w:p w14:paraId="2B9963CF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6A69D317" w14:textId="77777777">
        <w:trPr>
          <w:trHeight w:val="360"/>
        </w:trPr>
        <w:tc>
          <w:tcPr>
            <w:tcW w:w="676" w:type="dxa"/>
            <w:vMerge/>
          </w:tcPr>
          <w:p w14:paraId="1B3C7BE6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803E98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1</w:t>
            </w:r>
          </w:p>
        </w:tc>
        <w:tc>
          <w:tcPr>
            <w:tcW w:w="2235" w:type="dxa"/>
          </w:tcPr>
          <w:p w14:paraId="465D39A6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2415" w:type="dxa"/>
          </w:tcPr>
          <w:p w14:paraId="357413D1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- 10.10</w:t>
            </w:r>
          </w:p>
        </w:tc>
        <w:tc>
          <w:tcPr>
            <w:tcW w:w="2520" w:type="dxa"/>
          </w:tcPr>
          <w:p w14:paraId="5E2BB46E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Бурсов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С.П.</w:t>
            </w:r>
          </w:p>
        </w:tc>
      </w:tr>
      <w:tr w:rsidR="00E24B96" w14:paraId="008F5CD7" w14:textId="77777777">
        <w:trPr>
          <w:trHeight w:val="326"/>
        </w:trPr>
        <w:tc>
          <w:tcPr>
            <w:tcW w:w="676" w:type="dxa"/>
            <w:vMerge/>
          </w:tcPr>
          <w:p w14:paraId="494683FF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C4013AB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 2</w:t>
            </w:r>
          </w:p>
        </w:tc>
        <w:tc>
          <w:tcPr>
            <w:tcW w:w="2235" w:type="dxa"/>
          </w:tcPr>
          <w:p w14:paraId="01E27405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2415" w:type="dxa"/>
          </w:tcPr>
          <w:p w14:paraId="095FBED5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 - 9.20</w:t>
            </w:r>
          </w:p>
          <w:p w14:paraId="29FCE560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урок - 10.15</w:t>
            </w:r>
          </w:p>
        </w:tc>
        <w:tc>
          <w:tcPr>
            <w:tcW w:w="2520" w:type="dxa"/>
          </w:tcPr>
          <w:p w14:paraId="670BBF4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  <w:p w14:paraId="2ED5551D" w14:textId="77777777" w:rsidR="00E24B96" w:rsidRDefault="002A5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</w:tr>
      <w:tr w:rsidR="00E24B96" w14:paraId="61B84145" w14:textId="77777777">
        <w:tc>
          <w:tcPr>
            <w:tcW w:w="676" w:type="dxa"/>
          </w:tcPr>
          <w:p w14:paraId="1053FA2C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4D0AC6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E38D5D1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06B9CCD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4E63FE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814C25C" w14:textId="77777777" w:rsidR="00E24B96" w:rsidRDefault="00E24B96"/>
    <w:p w14:paraId="3DA94035" w14:textId="77777777" w:rsidR="00E24B96" w:rsidRDefault="00E24B96">
      <w:pPr>
        <w:ind w:left="720"/>
        <w:jc w:val="both"/>
        <w:rPr>
          <w:szCs w:val="28"/>
        </w:rPr>
      </w:pPr>
    </w:p>
    <w:p w14:paraId="008F6DA2" w14:textId="77777777" w:rsidR="00E24B96" w:rsidRDefault="002A52C9">
      <w:pPr>
        <w:pStyle w:val="af0"/>
        <w:numPr>
          <w:ilvl w:val="0"/>
          <w:numId w:val="2"/>
        </w:num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ВПР в параллели 5-8 классов проводятся для каждого класса по двум предметам на основе случайного выбора, в параллели 4 классов по  предмету 1 на основе случайного выбора</w:t>
      </w:r>
    </w:p>
    <w:p w14:paraId="46F6AC68" w14:textId="77777777" w:rsidR="00E24B96" w:rsidRDefault="002A52C9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- в 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4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классе  Предмет 1 -  один из трех предметов («Окружающий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мир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», «Литературное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чтение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 «Иностранный язык (английский)»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</w:t>
      </w:r>
    </w:p>
    <w:p w14:paraId="33E0C9B7" w14:textId="77777777" w:rsidR="00E24B96" w:rsidRDefault="002A52C9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- в 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5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классе  Предмет 1\2 -  один из трех предметов («История», «Литература»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 «Иностранный язык (английский)»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 и Предмет 2\1 - один из двух предметов («Биология», «География»);</w:t>
      </w:r>
    </w:p>
    <w:p w14:paraId="02601340" w14:textId="77777777" w:rsidR="00E24B96" w:rsidRDefault="002A52C9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>- в 6 классе  Предмет 1\2 -  один из четырех предметов («История», «</w:t>
      </w:r>
      <w:proofErr w:type="spellStart"/>
      <w:r>
        <w:rPr>
          <w:rFonts w:eastAsia="Times New Roman" w:cs="Times New Roman"/>
          <w:color w:val="000000"/>
          <w:sz w:val="22"/>
          <w:u w:val="single"/>
          <w:lang w:eastAsia="ru-RU"/>
        </w:rPr>
        <w:t>Обществознание»</w:t>
      </w:r>
      <w:proofErr w:type="gramStart"/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«</w:t>
      </w:r>
      <w:proofErr w:type="gramEnd"/>
      <w:r>
        <w:rPr>
          <w:rFonts w:eastAsia="Times New Roman" w:cs="Times New Roman"/>
          <w:color w:val="000000"/>
          <w:sz w:val="22"/>
          <w:u w:val="single"/>
          <w:lang w:eastAsia="ru-RU"/>
        </w:rPr>
        <w:t>Литература</w:t>
      </w:r>
      <w:proofErr w:type="spellEnd"/>
      <w:r>
        <w:rPr>
          <w:rFonts w:eastAsia="Times New Roman" w:cs="Times New Roman"/>
          <w:color w:val="000000"/>
          <w:sz w:val="22"/>
          <w:u w:val="single"/>
          <w:lang w:eastAsia="ru-RU"/>
        </w:rPr>
        <w:t>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, «Иностранный язык (английский)»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 и Предмет 2\1 - один из двух предметов («Биология», «География»);</w:t>
      </w:r>
    </w:p>
    <w:p w14:paraId="0091791A" w14:textId="77777777" w:rsidR="00E24B96" w:rsidRDefault="002A52C9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lastRenderedPageBreak/>
        <w:t>- в 7 классе Предмет 1\2 - один из четырех предметов («История», «</w:t>
      </w:r>
      <w:proofErr w:type="spellStart"/>
      <w:r>
        <w:rPr>
          <w:rFonts w:eastAsia="Times New Roman" w:cs="Times New Roman"/>
          <w:color w:val="000000"/>
          <w:sz w:val="22"/>
          <w:u w:val="single"/>
          <w:lang w:eastAsia="ru-RU"/>
        </w:rPr>
        <w:t>Обществознание»</w:t>
      </w:r>
      <w:proofErr w:type="gramStart"/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«</w:t>
      </w:r>
      <w:proofErr w:type="gramEnd"/>
      <w:r>
        <w:rPr>
          <w:rFonts w:eastAsia="Times New Roman" w:cs="Times New Roman"/>
          <w:color w:val="000000"/>
          <w:sz w:val="22"/>
          <w:u w:val="single"/>
          <w:lang w:eastAsia="ru-RU"/>
        </w:rPr>
        <w:t>Литература</w:t>
      </w:r>
      <w:proofErr w:type="spellEnd"/>
      <w:r>
        <w:rPr>
          <w:rFonts w:eastAsia="Times New Roman" w:cs="Times New Roman"/>
          <w:color w:val="000000"/>
          <w:sz w:val="22"/>
          <w:u w:val="single"/>
          <w:lang w:eastAsia="ru-RU"/>
        </w:rPr>
        <w:t>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, «Иностранный язык (английский)»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 и Предмет 2\1 - один из четырех предметов («Биология», «География», «Физика»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 «Информатика»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);</w:t>
      </w:r>
    </w:p>
    <w:p w14:paraId="1E355748" w14:textId="77777777" w:rsidR="00E24B96" w:rsidRDefault="002A52C9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- в 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8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классе Предмет 1\2 - один из четырех предметов («История», «</w:t>
      </w:r>
      <w:proofErr w:type="spellStart"/>
      <w:r>
        <w:rPr>
          <w:rFonts w:eastAsia="Times New Roman" w:cs="Times New Roman"/>
          <w:color w:val="000000"/>
          <w:sz w:val="22"/>
          <w:u w:val="single"/>
          <w:lang w:eastAsia="ru-RU"/>
        </w:rPr>
        <w:t>Обществознание»</w:t>
      </w:r>
      <w:proofErr w:type="gramStart"/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«</w:t>
      </w:r>
      <w:proofErr w:type="gramEnd"/>
      <w:r>
        <w:rPr>
          <w:rFonts w:eastAsia="Times New Roman" w:cs="Times New Roman"/>
          <w:color w:val="000000"/>
          <w:sz w:val="22"/>
          <w:u w:val="single"/>
          <w:lang w:eastAsia="ru-RU"/>
        </w:rPr>
        <w:t>Литература</w:t>
      </w:r>
      <w:proofErr w:type="spellEnd"/>
      <w:r>
        <w:rPr>
          <w:rFonts w:eastAsia="Times New Roman" w:cs="Times New Roman"/>
          <w:color w:val="000000"/>
          <w:sz w:val="22"/>
          <w:u w:val="single"/>
          <w:lang w:eastAsia="ru-RU"/>
        </w:rPr>
        <w:t>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, «Иностранный язык (английский)»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 и Предмет 2\1 - один из пяти предметов («Биология», «География», «Физика»</w:t>
      </w:r>
      <w:r w:rsidRPr="002A52C9">
        <w:rPr>
          <w:rFonts w:eastAsia="Times New Roman" w:cs="Times New Roman"/>
          <w:color w:val="000000"/>
          <w:sz w:val="22"/>
          <w:u w:val="single"/>
          <w:lang w:eastAsia="ru-RU"/>
        </w:rPr>
        <w:t>, «Химия», «Информатика»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);</w:t>
      </w:r>
    </w:p>
    <w:p w14:paraId="0AAE2F80" w14:textId="77777777" w:rsidR="00E24B96" w:rsidRDefault="00E24B96">
      <w:pPr>
        <w:ind w:left="720"/>
        <w:jc w:val="both"/>
        <w:rPr>
          <w:szCs w:val="28"/>
        </w:rPr>
      </w:pPr>
    </w:p>
    <w:p w14:paraId="52F235C2" w14:textId="77777777" w:rsidR="00E24B96" w:rsidRDefault="002A52C9">
      <w:pPr>
        <w:spacing w:after="60" w:line="276" w:lineRule="auto"/>
        <w:jc w:val="both"/>
        <w:rPr>
          <w:b/>
          <w:color w:val="FF0000"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3.Организаторам проведения ВПР в соответствующих кабинетах:</w:t>
      </w:r>
    </w:p>
    <w:p w14:paraId="75C2E367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проверить готовность аудитории перед проведением проверочной работы; </w:t>
      </w:r>
    </w:p>
    <w:p w14:paraId="4AD96BF1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получить от ответственного школьного организатора проведения ВПР материалы для проведения проверочной работы; </w:t>
      </w:r>
    </w:p>
    <w:p w14:paraId="011A62BE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выдать комплекты проверочных работ участникам;</w:t>
      </w:r>
    </w:p>
    <w:p w14:paraId="246CBBA6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обеспечить порядок в кабинете во время проведения проверочной работы;</w:t>
      </w:r>
    </w:p>
    <w:p w14:paraId="3F90DE10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заполнить бумажный протокол во время проведения проверочной работы;</w:t>
      </w:r>
    </w:p>
    <w:p w14:paraId="519873CF" w14:textId="77777777" w:rsidR="00E24B96" w:rsidRDefault="002A52C9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 собрать работы участников по окончании проверочной работы и передать их ответственному школьному организатору проведения ВПР.  </w:t>
      </w:r>
    </w:p>
    <w:p w14:paraId="46BBFF4D" w14:textId="77777777" w:rsidR="00E24B96" w:rsidRDefault="00E24B96">
      <w:pPr>
        <w:pStyle w:val="af0"/>
        <w:jc w:val="both"/>
        <w:rPr>
          <w:szCs w:val="28"/>
        </w:rPr>
      </w:pPr>
    </w:p>
    <w:p w14:paraId="68EA5970" w14:textId="77777777" w:rsidR="00E24B96" w:rsidRDefault="002A52C9">
      <w:pPr>
        <w:pStyle w:val="af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проведение ВПР в 4 классе Матвееву Н.Ю., учителя начальных классов, руководителя ШМО.</w:t>
      </w:r>
    </w:p>
    <w:p w14:paraId="100AF8F1" w14:textId="77777777" w:rsidR="00E24B96" w:rsidRDefault="002A52C9">
      <w:pPr>
        <w:pStyle w:val="af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проведение ВПР в 5-8 классах Воробьёву Н.Н., учителя физической культуры, руководителя ШМО.</w:t>
      </w:r>
    </w:p>
    <w:p w14:paraId="44C805C8" w14:textId="5C1EB8F0" w:rsidR="00E24B96" w:rsidRDefault="002A52C9">
      <w:pPr>
        <w:pStyle w:val="af0"/>
        <w:numPr>
          <w:ilvl w:val="0"/>
          <w:numId w:val="1"/>
        </w:numPr>
        <w:jc w:val="both"/>
        <w:rPr>
          <w:szCs w:val="28"/>
        </w:rPr>
      </w:pPr>
      <w:r>
        <w:rPr>
          <w:rFonts w:cs="Times New Roman"/>
          <w:szCs w:val="24"/>
        </w:rPr>
        <w:t>Ответственному школьному организатору проведения ВПР организовать работу в соответствии с Порядком проведения ВПР</w:t>
      </w:r>
      <w:proofErr w:type="gramStart"/>
      <w:r>
        <w:rPr>
          <w:rFonts w:cs="Times New Roman"/>
          <w:szCs w:val="24"/>
        </w:rPr>
        <w:t xml:space="preserve"> ,</w:t>
      </w:r>
      <w:proofErr w:type="gramEnd"/>
      <w:r>
        <w:rPr>
          <w:rFonts w:cs="Times New Roman"/>
          <w:szCs w:val="24"/>
        </w:rPr>
        <w:t xml:space="preserve"> размещенном на сайте, а именно:</w:t>
      </w:r>
    </w:p>
    <w:p w14:paraId="0E6FFDFD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 проведение подготовительных мероприятий для включения в списки участников ВПР, в том числе, авторизацию на портале сопровождения ВПР  по полученному логину и паролю доступа в личный кабинет образовательной организации, заполнение анкеты участника ВПР, получение инструктивных материалов.</w:t>
      </w:r>
    </w:p>
    <w:p w14:paraId="5FF4C6A8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 Внести необходимые изменения в расписание занятий школы в дни проведения ВПР. </w:t>
      </w:r>
    </w:p>
    <w:p w14:paraId="0B2B6FFB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389C9EF1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Распечатать варианты ВПР на всех участников </w:t>
      </w:r>
    </w:p>
    <w:p w14:paraId="74CC4FEB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Организовать выполнение участниками работы. Выдать каждому участнику код произвольно из имеющихся </w:t>
      </w:r>
      <w:r>
        <w:rPr>
          <w:rFonts w:cs="Times New Roman"/>
          <w:szCs w:val="24"/>
          <w:u w:val="single"/>
        </w:rPr>
        <w:t>(причём каждому участнику – один и тот же код на все работы)</w:t>
      </w:r>
      <w:r>
        <w:rPr>
          <w:rFonts w:cs="Times New Roman"/>
          <w:szCs w:val="24"/>
        </w:rPr>
        <w:t xml:space="preserve">. Каждый код используется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szCs w:val="24"/>
        </w:rPr>
        <w:t>черной</w:t>
      </w:r>
      <w:proofErr w:type="gramEnd"/>
      <w:r>
        <w:rPr>
          <w:rFonts w:cs="Times New Roman"/>
          <w:szCs w:val="24"/>
        </w:rPr>
        <w:t>), которые используются обучающимися на уроках.</w:t>
      </w:r>
    </w:p>
    <w:p w14:paraId="1D32B3BD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окончании проведения работы собрать все комплекты.</w:t>
      </w:r>
    </w:p>
    <w:p w14:paraId="484917A1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 В личном кабинете системы ВПР получить критерии оценивания ответов. </w:t>
      </w:r>
      <w:r>
        <w:rPr>
          <w:rFonts w:cs="Times New Roman"/>
          <w:szCs w:val="24"/>
        </w:rPr>
        <w:lastRenderedPageBreak/>
        <w:t>Организовать проверку ответов учащихся с помощью критериев (время проверки по соответствующему предмету указано в плане-графике проведения ВПР)</w:t>
      </w:r>
    </w:p>
    <w:p w14:paraId="22AA8D96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Получить и заполнить электронную форму сбора результатов ВПР: внести в форму его код, номер варианта работы и баллы за задания. </w:t>
      </w:r>
      <w:r>
        <w:rPr>
          <w:rFonts w:cs="Times New Roman"/>
          <w:szCs w:val="24"/>
          <w:u w:val="single"/>
        </w:rPr>
        <w:t>В электронном протоколе передаются только коды участников, ФИО не указываются</w:t>
      </w:r>
      <w:r>
        <w:rPr>
          <w:rFonts w:cs="Times New Roman"/>
          <w:szCs w:val="24"/>
        </w:rPr>
        <w:t>. Соответствие ФИО и кода остается в ОО в виде бумажного протокола.</w:t>
      </w:r>
    </w:p>
    <w:p w14:paraId="2D3CDAF7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Загрузить форму сбора результатов выполнения ВПР в ФИС ОКО в разделе «Ход ВПР» (дата загрузки формы по соответствующему предмету указана в плане-графике проведения ВПР)</w:t>
      </w:r>
    </w:p>
    <w:p w14:paraId="35FA6921" w14:textId="74C79DCA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2025.</w:t>
      </w:r>
    </w:p>
    <w:p w14:paraId="5993632E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 хранение работ участников в течение одного календарного года.</w:t>
      </w:r>
    </w:p>
    <w:p w14:paraId="57E6B4EC" w14:textId="77777777" w:rsidR="00E24B96" w:rsidRDefault="002A52C9">
      <w:pPr>
        <w:pStyle w:val="af0"/>
        <w:widowControl w:val="0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Утвердить состав экспертов для проверки ВПР:</w:t>
      </w:r>
    </w:p>
    <w:tbl>
      <w:tblPr>
        <w:tblStyle w:val="23"/>
        <w:tblW w:w="0" w:type="auto"/>
        <w:tblInd w:w="1080" w:type="dxa"/>
        <w:tblLook w:val="04A0" w:firstRow="1" w:lastRow="0" w:firstColumn="1" w:lastColumn="0" w:noHBand="0" w:noVBand="1"/>
      </w:tblPr>
      <w:tblGrid>
        <w:gridCol w:w="2280"/>
        <w:gridCol w:w="1222"/>
        <w:gridCol w:w="2085"/>
        <w:gridCol w:w="1880"/>
        <w:gridCol w:w="1874"/>
      </w:tblGrid>
      <w:tr w:rsidR="00E24B96" w14:paraId="2683446A" w14:textId="77777777">
        <w:trPr>
          <w:trHeight w:val="42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1FA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ED4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ECD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</w:t>
            </w:r>
          </w:p>
        </w:tc>
      </w:tr>
      <w:tr w:rsidR="00E24B96" w14:paraId="2295D07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D47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60AF" w14:textId="77777777" w:rsidR="00E24B96" w:rsidRDefault="00E2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421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2EA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229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</w:tr>
      <w:tr w:rsidR="00E24B96" w14:paraId="2D51849E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F46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2A8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055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20D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FD2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</w:tr>
      <w:tr w:rsidR="00E24B96" w14:paraId="46C152F7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A37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C7C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6E9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692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Бурсов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D86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Е.Е.</w:t>
            </w:r>
          </w:p>
        </w:tc>
      </w:tr>
      <w:tr w:rsidR="00E24B96" w14:paraId="54B61344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589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79B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84F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387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CD1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Е.Е.</w:t>
            </w:r>
          </w:p>
        </w:tc>
      </w:tr>
      <w:tr w:rsidR="00E24B96" w14:paraId="1EE088C6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141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EA6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0D1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B6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9C5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E24B96" w14:paraId="4F926DB7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2CC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CA9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B86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F8E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F35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2233A1B4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52D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83F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2A6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904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35C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Т.А..</w:t>
            </w:r>
          </w:p>
        </w:tc>
      </w:tr>
      <w:tr w:rsidR="00E24B96" w14:paraId="726EBC59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7EC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C7C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BC2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A02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B90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24B96" w14:paraId="6AF86F0C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51A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BE9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98C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022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Бурсов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AF4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E24B96" w14:paraId="65F875C8" w14:textId="777777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EA5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273" w14:textId="77777777" w:rsidR="00E24B96" w:rsidRDefault="002A52C9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9DD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0E4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270" w14:textId="77777777" w:rsidR="00E24B96" w:rsidRDefault="002A52C9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</w:tbl>
    <w:p w14:paraId="4D8E6194" w14:textId="77777777" w:rsidR="00E24B96" w:rsidRDefault="00E24B96">
      <w:pPr>
        <w:pStyle w:val="af0"/>
        <w:widowControl w:val="0"/>
        <w:jc w:val="both"/>
        <w:rPr>
          <w:rFonts w:cs="Times New Roman"/>
          <w:szCs w:val="24"/>
        </w:rPr>
      </w:pPr>
    </w:p>
    <w:p w14:paraId="49359167" w14:textId="77777777" w:rsidR="00E24B96" w:rsidRDefault="00E24B96">
      <w:pPr>
        <w:pStyle w:val="af0"/>
        <w:widowControl w:val="0"/>
        <w:jc w:val="both"/>
        <w:rPr>
          <w:rFonts w:cs="Times New Roman"/>
          <w:szCs w:val="24"/>
        </w:rPr>
      </w:pPr>
    </w:p>
    <w:p w14:paraId="6756AF70" w14:textId="77777777" w:rsidR="00E24B96" w:rsidRDefault="002A52C9">
      <w:pPr>
        <w:pStyle w:val="af0"/>
        <w:widowControl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2155DEBC" w14:textId="77777777" w:rsidR="00E24B96" w:rsidRDefault="002A52C9">
      <w:pPr>
        <w:pStyle w:val="af0"/>
        <w:widowControl w:val="0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Утвердить:</w:t>
      </w:r>
    </w:p>
    <w:p w14:paraId="5FA022DD" w14:textId="1EA73710" w:rsidR="00E24B96" w:rsidRDefault="002A52C9">
      <w:pPr>
        <w:pStyle w:val="af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Инструктивные материалы по проведению всероссийских проверочных работ в 2025 году для организаторов в аудитории;</w:t>
      </w:r>
    </w:p>
    <w:p w14:paraId="758A73C1" w14:textId="11AF1720" w:rsidR="00E24B96" w:rsidRDefault="002A52C9">
      <w:pPr>
        <w:pStyle w:val="af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Инструктивные материалы по проведению всероссийских проверочных работ в 2025 году для ответственных организаторов ОО;</w:t>
      </w:r>
    </w:p>
    <w:p w14:paraId="5AF7188B" w14:textId="6B24FAF2" w:rsidR="00E24B96" w:rsidRDefault="002A52C9">
      <w:pPr>
        <w:pStyle w:val="af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7.3. Инструктивные материалы по проведению всероссийских проверочных работ с контролем объективности результатов в 2025 году для независимых наблюдателей;</w:t>
      </w:r>
    </w:p>
    <w:p w14:paraId="7CABD737" w14:textId="1A8BDF64" w:rsidR="00E24B96" w:rsidRDefault="002A52C9">
      <w:pPr>
        <w:pStyle w:val="af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Инструктивные материалы для экспертов по проверке заданий всероссийских проверочных работ в 2025 году;</w:t>
      </w:r>
    </w:p>
    <w:p w14:paraId="59F8DA1E" w14:textId="77777777" w:rsidR="00E24B96" w:rsidRDefault="002A52C9">
      <w:pPr>
        <w:pStyle w:val="af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7.5. Инструкция по работе с системой удаленной проверки «Эксперт»</w:t>
      </w:r>
    </w:p>
    <w:p w14:paraId="5102CEFF" w14:textId="77777777" w:rsidR="00E24B96" w:rsidRDefault="002A52C9">
      <w:pPr>
        <w:pStyle w:val="af0"/>
        <w:widowControl w:val="0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szCs w:val="28"/>
        </w:rPr>
        <w:t xml:space="preserve">Организовать всем сотрудникам работу по подготовке, проведению и обработке материалов  ВПР в соответствии </w:t>
      </w:r>
      <w:r>
        <w:rPr>
          <w:szCs w:val="28"/>
          <w:u w:val="single"/>
        </w:rPr>
        <w:t>с указанными в пункте 7 настоящего приказа инструкциями.</w:t>
      </w:r>
    </w:p>
    <w:p w14:paraId="6D1BDAC4" w14:textId="77777777" w:rsidR="00E24B96" w:rsidRDefault="002A52C9">
      <w:pPr>
        <w:pStyle w:val="af0"/>
        <w:widowControl w:val="0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Назначить дежурными в коридорах и рекреации во время проведения ВПР следующих сотрудников:</w:t>
      </w:r>
    </w:p>
    <w:p w14:paraId="003EA95C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Маслова Т.А., воспитатель</w:t>
      </w:r>
    </w:p>
    <w:p w14:paraId="66B13DFD" w14:textId="77777777" w:rsidR="00E24B96" w:rsidRDefault="002A52C9">
      <w:pPr>
        <w:pStyle w:val="af0"/>
        <w:widowControl w:val="0"/>
        <w:numPr>
          <w:ilvl w:val="1"/>
          <w:numId w:val="1"/>
        </w:num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Безрученкова</w:t>
      </w:r>
      <w:proofErr w:type="spellEnd"/>
      <w:r>
        <w:rPr>
          <w:rFonts w:cs="Times New Roman"/>
          <w:szCs w:val="24"/>
        </w:rPr>
        <w:t xml:space="preserve"> В.В., рабочий по комплексному обслуживанию</w:t>
      </w:r>
    </w:p>
    <w:p w14:paraId="4EF590A2" w14:textId="77777777" w:rsidR="00E24B96" w:rsidRDefault="002A52C9">
      <w:pPr>
        <w:pStyle w:val="af0"/>
        <w:numPr>
          <w:ilvl w:val="0"/>
          <w:numId w:val="1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Установить, что</w:t>
      </w:r>
    </w:p>
    <w:p w14:paraId="2EDFBE27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участие учащихся в ВПР является обязательным; учащиеся, пропустившие процедуру выполнения ВПР, обязаны </w:t>
      </w:r>
      <w:proofErr w:type="gramStart"/>
      <w:r>
        <w:rPr>
          <w:rFonts w:eastAsia="Times New Roman" w:cs="Times New Roman"/>
          <w:szCs w:val="28"/>
          <w:lang w:eastAsia="ru-RU"/>
        </w:rPr>
        <w:t>предоставить документы</w:t>
      </w:r>
      <w:proofErr w:type="gramEnd"/>
      <w:r>
        <w:rPr>
          <w:rFonts w:eastAsia="Times New Roman" w:cs="Times New Roman"/>
          <w:szCs w:val="28"/>
          <w:lang w:eastAsia="ru-RU"/>
        </w:rPr>
        <w:t>, официально подтверждающие уважительную причину пропуска;</w:t>
      </w:r>
    </w:p>
    <w:p w14:paraId="0BF5472F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рассадка учащихся проводится по одному - два участника за партой;</w:t>
      </w:r>
    </w:p>
    <w:p w14:paraId="3580DBDE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учебные занятия в день написания ВПР проводятся в обычном школьном режиме: с 08.30;</w:t>
      </w:r>
    </w:p>
    <w:p w14:paraId="0C5C9515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ВПР проводятся на 2-3 уроке (допустима коррекция расписания учебных занятий в день написания);</w:t>
      </w:r>
    </w:p>
    <w:p w14:paraId="3ADD0187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проведением ВПР с целью выполнения рабочих программ в полном объеме производится запись в журнале: «ВПР. Далее - название темы (для самостоятельного изучения)»;</w:t>
      </w:r>
    </w:p>
    <w:p w14:paraId="31B1AB04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выполнении ВПР не разрешается использование словарей и справочных материалов (можно использовать черновик);</w:t>
      </w:r>
    </w:p>
    <w:p w14:paraId="3366CC72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иметь при себе мобильный телефон не запрещено, однако пользоваться им нельзя;</w:t>
      </w:r>
    </w:p>
    <w:p w14:paraId="6DD61CAE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результаты ВПР могут быть использованы только для диагностики уровня подготовки учеников и совершенствования учебного процесса;</w:t>
      </w:r>
    </w:p>
    <w:p w14:paraId="385F5EE6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результатам проведения ВПР отметки не выставляются в журнал       (однако, с целью поддержки обучающихся, успешно справившихся с работой, можно выставить им в журналы отметки 4 - "хорошо" и 5 - "отлично");</w:t>
      </w:r>
    </w:p>
    <w:p w14:paraId="6079370E" w14:textId="77777777" w:rsidR="00E24B96" w:rsidRDefault="002A52C9">
      <w:pPr>
        <w:pStyle w:val="af0"/>
        <w:numPr>
          <w:ilvl w:val="0"/>
          <w:numId w:val="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результаты ВПР не влияют на годовую / итоговую оценку по предметам.</w:t>
      </w:r>
    </w:p>
    <w:p w14:paraId="47F4F7F0" w14:textId="77777777" w:rsidR="00E24B96" w:rsidRDefault="002A52C9">
      <w:pPr>
        <w:pStyle w:val="af0"/>
        <w:numPr>
          <w:ilvl w:val="0"/>
          <w:numId w:val="1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Провести родительские собрания (встречи с родителями (законными представителями))  с целью ознакомления и разъяснения, снятия излишней напряженности среди родительской общественности по вопросу организации и проведения ВПР, информировать родителей (законных представителей) о порядке и условиях проведения ВПР, в том числе  через сайт школы (Ответственный  - Кукушкина А.А., заместитель директора по УВР)</w:t>
      </w:r>
    </w:p>
    <w:p w14:paraId="6E55186E" w14:textId="77777777" w:rsidR="00E24B96" w:rsidRDefault="002A52C9">
      <w:pPr>
        <w:pStyle w:val="af0"/>
        <w:numPr>
          <w:ilvl w:val="0"/>
          <w:numId w:val="1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Ознакомить учащихся со сроками и процедурой написания ВПР (Ответственные - педагогические работники, осуществляющие обучение учащихся).</w:t>
      </w:r>
    </w:p>
    <w:p w14:paraId="1C5932BB" w14:textId="77777777" w:rsidR="00E24B96" w:rsidRDefault="002A52C9">
      <w:pPr>
        <w:pStyle w:val="af0"/>
        <w:widowControl w:val="0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szCs w:val="28"/>
        </w:rPr>
        <w:t xml:space="preserve">Контроль за исполнением настоящего приказа возложить на </w:t>
      </w:r>
      <w:proofErr w:type="gramStart"/>
      <w:r>
        <w:rPr>
          <w:szCs w:val="28"/>
        </w:rPr>
        <w:t>Кукушкину</w:t>
      </w:r>
      <w:proofErr w:type="gramEnd"/>
      <w:r>
        <w:rPr>
          <w:szCs w:val="28"/>
        </w:rPr>
        <w:t xml:space="preserve"> А.А., заместителя директора по УР.</w:t>
      </w:r>
    </w:p>
    <w:p w14:paraId="3555BE1D" w14:textId="77777777" w:rsidR="00E24B96" w:rsidRDefault="00E24B96">
      <w:pPr>
        <w:jc w:val="both"/>
        <w:rPr>
          <w:sz w:val="26"/>
          <w:szCs w:val="26"/>
        </w:rPr>
      </w:pPr>
    </w:p>
    <w:p w14:paraId="259195EF" w14:textId="77777777" w:rsidR="00E24B96" w:rsidRDefault="002A52C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Директор школы _____________________________________А.И. Митрошин</w:t>
      </w:r>
    </w:p>
    <w:p w14:paraId="4836B883" w14:textId="77777777" w:rsidR="00E24B96" w:rsidRDefault="00E24B96">
      <w:pPr>
        <w:jc w:val="both"/>
        <w:rPr>
          <w:rFonts w:eastAsia="Times New Roman" w:cs="Times New Roman"/>
          <w:szCs w:val="28"/>
          <w:lang w:eastAsia="ru-RU"/>
        </w:rPr>
      </w:pPr>
    </w:p>
    <w:p w14:paraId="7F803620" w14:textId="77777777" w:rsidR="00E24B96" w:rsidRDefault="002A52C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 приказом </w:t>
      </w:r>
      <w:proofErr w:type="gramStart"/>
      <w:r>
        <w:rPr>
          <w:rFonts w:eastAsia="Times New Roman" w:cs="Times New Roman"/>
          <w:szCs w:val="28"/>
          <w:lang w:eastAsia="ru-RU"/>
        </w:rPr>
        <w:t>ознакомлены</w:t>
      </w:r>
      <w:proofErr w:type="gramEnd"/>
      <w:r>
        <w:rPr>
          <w:rFonts w:eastAsia="Times New Roman" w:cs="Times New Roman"/>
          <w:szCs w:val="28"/>
          <w:lang w:eastAsia="ru-RU"/>
        </w:rPr>
        <w:t>:</w:t>
      </w:r>
    </w:p>
    <w:sectPr w:rsidR="00E24B9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70B"/>
    <w:multiLevelType w:val="multilevel"/>
    <w:tmpl w:val="1321170B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3DC1EA7"/>
    <w:multiLevelType w:val="multilevel"/>
    <w:tmpl w:val="13DC1E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520454"/>
    <w:multiLevelType w:val="multilevel"/>
    <w:tmpl w:val="1952045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1C"/>
    <w:rsid w:val="000002B0"/>
    <w:rsid w:val="00007F33"/>
    <w:rsid w:val="00010479"/>
    <w:rsid w:val="0003060D"/>
    <w:rsid w:val="000316BC"/>
    <w:rsid w:val="000317AE"/>
    <w:rsid w:val="00046B3F"/>
    <w:rsid w:val="00047F93"/>
    <w:rsid w:val="00076066"/>
    <w:rsid w:val="00092612"/>
    <w:rsid w:val="00094215"/>
    <w:rsid w:val="000B742F"/>
    <w:rsid w:val="000C7D9D"/>
    <w:rsid w:val="000F538A"/>
    <w:rsid w:val="00100F25"/>
    <w:rsid w:val="00102BCF"/>
    <w:rsid w:val="00103DC4"/>
    <w:rsid w:val="00111339"/>
    <w:rsid w:val="0011448B"/>
    <w:rsid w:val="0011498F"/>
    <w:rsid w:val="00115CEF"/>
    <w:rsid w:val="0011620C"/>
    <w:rsid w:val="00142A89"/>
    <w:rsid w:val="00146E0B"/>
    <w:rsid w:val="0014750F"/>
    <w:rsid w:val="0015421E"/>
    <w:rsid w:val="00160AA7"/>
    <w:rsid w:val="001859DE"/>
    <w:rsid w:val="00185D72"/>
    <w:rsid w:val="00186140"/>
    <w:rsid w:val="00193F01"/>
    <w:rsid w:val="001A3A88"/>
    <w:rsid w:val="001A4025"/>
    <w:rsid w:val="001A5325"/>
    <w:rsid w:val="001A6848"/>
    <w:rsid w:val="001B6078"/>
    <w:rsid w:val="001B69E8"/>
    <w:rsid w:val="001C58EA"/>
    <w:rsid w:val="001D5412"/>
    <w:rsid w:val="001D7935"/>
    <w:rsid w:val="001F0CBB"/>
    <w:rsid w:val="002117BE"/>
    <w:rsid w:val="002121DA"/>
    <w:rsid w:val="00225CD4"/>
    <w:rsid w:val="00231272"/>
    <w:rsid w:val="002422A6"/>
    <w:rsid w:val="00246E58"/>
    <w:rsid w:val="00260A76"/>
    <w:rsid w:val="00266290"/>
    <w:rsid w:val="002846DB"/>
    <w:rsid w:val="00287197"/>
    <w:rsid w:val="00290D30"/>
    <w:rsid w:val="00294D80"/>
    <w:rsid w:val="002A25E7"/>
    <w:rsid w:val="002A52C9"/>
    <w:rsid w:val="002B1642"/>
    <w:rsid w:val="002C76BF"/>
    <w:rsid w:val="002D26D9"/>
    <w:rsid w:val="002F5EDC"/>
    <w:rsid w:val="002F648B"/>
    <w:rsid w:val="002F7A11"/>
    <w:rsid w:val="00311AE5"/>
    <w:rsid w:val="0031561E"/>
    <w:rsid w:val="00334210"/>
    <w:rsid w:val="00351459"/>
    <w:rsid w:val="00352A99"/>
    <w:rsid w:val="00355C89"/>
    <w:rsid w:val="00372948"/>
    <w:rsid w:val="003753C2"/>
    <w:rsid w:val="00375987"/>
    <w:rsid w:val="00385CBE"/>
    <w:rsid w:val="00386CF4"/>
    <w:rsid w:val="0039013C"/>
    <w:rsid w:val="003A3368"/>
    <w:rsid w:val="003B4E51"/>
    <w:rsid w:val="003C29D1"/>
    <w:rsid w:val="003D1DF9"/>
    <w:rsid w:val="003E65DD"/>
    <w:rsid w:val="003F4C93"/>
    <w:rsid w:val="00401775"/>
    <w:rsid w:val="00402946"/>
    <w:rsid w:val="00410CCE"/>
    <w:rsid w:val="00416276"/>
    <w:rsid w:val="00420C16"/>
    <w:rsid w:val="00421E4E"/>
    <w:rsid w:val="00437AB8"/>
    <w:rsid w:val="004579FA"/>
    <w:rsid w:val="00460DD2"/>
    <w:rsid w:val="00464D9D"/>
    <w:rsid w:val="00471A64"/>
    <w:rsid w:val="00481AD3"/>
    <w:rsid w:val="00490776"/>
    <w:rsid w:val="004A7757"/>
    <w:rsid w:val="004D381D"/>
    <w:rsid w:val="004D3820"/>
    <w:rsid w:val="004D5183"/>
    <w:rsid w:val="004E2E21"/>
    <w:rsid w:val="004F5898"/>
    <w:rsid w:val="00515508"/>
    <w:rsid w:val="00531CDF"/>
    <w:rsid w:val="00536ED1"/>
    <w:rsid w:val="005462A3"/>
    <w:rsid w:val="00550190"/>
    <w:rsid w:val="005549B6"/>
    <w:rsid w:val="00563549"/>
    <w:rsid w:val="005646D9"/>
    <w:rsid w:val="005765AA"/>
    <w:rsid w:val="00577EAD"/>
    <w:rsid w:val="00584896"/>
    <w:rsid w:val="00585BE1"/>
    <w:rsid w:val="00591F38"/>
    <w:rsid w:val="005A056A"/>
    <w:rsid w:val="005A6F5C"/>
    <w:rsid w:val="005B4947"/>
    <w:rsid w:val="005C6098"/>
    <w:rsid w:val="005D089E"/>
    <w:rsid w:val="005E30FD"/>
    <w:rsid w:val="005E4809"/>
    <w:rsid w:val="00600971"/>
    <w:rsid w:val="00604283"/>
    <w:rsid w:val="0060543C"/>
    <w:rsid w:val="0061176F"/>
    <w:rsid w:val="00612902"/>
    <w:rsid w:val="00613F8C"/>
    <w:rsid w:val="00616A80"/>
    <w:rsid w:val="0062016A"/>
    <w:rsid w:val="00621C7D"/>
    <w:rsid w:val="00623B20"/>
    <w:rsid w:val="00635A23"/>
    <w:rsid w:val="006408FF"/>
    <w:rsid w:val="00641A2F"/>
    <w:rsid w:val="006547BA"/>
    <w:rsid w:val="00654912"/>
    <w:rsid w:val="00657A09"/>
    <w:rsid w:val="006616C2"/>
    <w:rsid w:val="00670C9A"/>
    <w:rsid w:val="00693788"/>
    <w:rsid w:val="00693BDD"/>
    <w:rsid w:val="006E1C7B"/>
    <w:rsid w:val="006E44B8"/>
    <w:rsid w:val="006F34D7"/>
    <w:rsid w:val="006F3D72"/>
    <w:rsid w:val="007011BE"/>
    <w:rsid w:val="00723B02"/>
    <w:rsid w:val="00725ABA"/>
    <w:rsid w:val="007314F2"/>
    <w:rsid w:val="0074258C"/>
    <w:rsid w:val="00745C2A"/>
    <w:rsid w:val="00750608"/>
    <w:rsid w:val="00757C9C"/>
    <w:rsid w:val="00784B41"/>
    <w:rsid w:val="0079369C"/>
    <w:rsid w:val="007A505F"/>
    <w:rsid w:val="007B4BE7"/>
    <w:rsid w:val="007B7A76"/>
    <w:rsid w:val="007C64D3"/>
    <w:rsid w:val="007D6580"/>
    <w:rsid w:val="007E5D7B"/>
    <w:rsid w:val="007F018F"/>
    <w:rsid w:val="007F4847"/>
    <w:rsid w:val="007F6530"/>
    <w:rsid w:val="00804483"/>
    <w:rsid w:val="008067C6"/>
    <w:rsid w:val="00816189"/>
    <w:rsid w:val="00852E62"/>
    <w:rsid w:val="00866A80"/>
    <w:rsid w:val="00867D09"/>
    <w:rsid w:val="00867F4A"/>
    <w:rsid w:val="008829D3"/>
    <w:rsid w:val="008846B0"/>
    <w:rsid w:val="008877B7"/>
    <w:rsid w:val="00896E15"/>
    <w:rsid w:val="008A5A3C"/>
    <w:rsid w:val="008A6D4D"/>
    <w:rsid w:val="008B01E1"/>
    <w:rsid w:val="008B6EC4"/>
    <w:rsid w:val="008B71B1"/>
    <w:rsid w:val="008D09A0"/>
    <w:rsid w:val="008D5F71"/>
    <w:rsid w:val="008E100A"/>
    <w:rsid w:val="008E2DFC"/>
    <w:rsid w:val="008E46A6"/>
    <w:rsid w:val="008F66B3"/>
    <w:rsid w:val="009034DA"/>
    <w:rsid w:val="00903C40"/>
    <w:rsid w:val="009267CE"/>
    <w:rsid w:val="009365EC"/>
    <w:rsid w:val="00941E3A"/>
    <w:rsid w:val="00946D17"/>
    <w:rsid w:val="00947D80"/>
    <w:rsid w:val="0095703F"/>
    <w:rsid w:val="0096522C"/>
    <w:rsid w:val="009779FF"/>
    <w:rsid w:val="00982964"/>
    <w:rsid w:val="00986C49"/>
    <w:rsid w:val="009A78A5"/>
    <w:rsid w:val="009B438D"/>
    <w:rsid w:val="009D1EEC"/>
    <w:rsid w:val="009D3CD2"/>
    <w:rsid w:val="009E36DE"/>
    <w:rsid w:val="009E437E"/>
    <w:rsid w:val="009E6B27"/>
    <w:rsid w:val="009E7C0F"/>
    <w:rsid w:val="009F1F9D"/>
    <w:rsid w:val="009F5D86"/>
    <w:rsid w:val="00A03962"/>
    <w:rsid w:val="00A07D70"/>
    <w:rsid w:val="00A164A0"/>
    <w:rsid w:val="00A32C9B"/>
    <w:rsid w:val="00A364EF"/>
    <w:rsid w:val="00A617E0"/>
    <w:rsid w:val="00A64302"/>
    <w:rsid w:val="00A66432"/>
    <w:rsid w:val="00A70D46"/>
    <w:rsid w:val="00A8362D"/>
    <w:rsid w:val="00A858A7"/>
    <w:rsid w:val="00A876EB"/>
    <w:rsid w:val="00A91BE8"/>
    <w:rsid w:val="00AA4133"/>
    <w:rsid w:val="00AA4C6D"/>
    <w:rsid w:val="00AB052F"/>
    <w:rsid w:val="00AB3A09"/>
    <w:rsid w:val="00AB5E83"/>
    <w:rsid w:val="00AC5E20"/>
    <w:rsid w:val="00AD4448"/>
    <w:rsid w:val="00AF0483"/>
    <w:rsid w:val="00AF16CF"/>
    <w:rsid w:val="00AF32BA"/>
    <w:rsid w:val="00B11E92"/>
    <w:rsid w:val="00B12A98"/>
    <w:rsid w:val="00B27DFC"/>
    <w:rsid w:val="00B35C2D"/>
    <w:rsid w:val="00B4532A"/>
    <w:rsid w:val="00B57F1B"/>
    <w:rsid w:val="00B66E9A"/>
    <w:rsid w:val="00B7370B"/>
    <w:rsid w:val="00B96C31"/>
    <w:rsid w:val="00B9761A"/>
    <w:rsid w:val="00BA0720"/>
    <w:rsid w:val="00BA26E5"/>
    <w:rsid w:val="00BA2D19"/>
    <w:rsid w:val="00BA598F"/>
    <w:rsid w:val="00BB1F9B"/>
    <w:rsid w:val="00BB47ED"/>
    <w:rsid w:val="00BB52BA"/>
    <w:rsid w:val="00BE212D"/>
    <w:rsid w:val="00BF08C5"/>
    <w:rsid w:val="00BF4659"/>
    <w:rsid w:val="00BF5577"/>
    <w:rsid w:val="00C160B2"/>
    <w:rsid w:val="00C316AD"/>
    <w:rsid w:val="00C34D50"/>
    <w:rsid w:val="00C35600"/>
    <w:rsid w:val="00C378E0"/>
    <w:rsid w:val="00C42457"/>
    <w:rsid w:val="00C44E3C"/>
    <w:rsid w:val="00C53B68"/>
    <w:rsid w:val="00C62E30"/>
    <w:rsid w:val="00C62F36"/>
    <w:rsid w:val="00C7562D"/>
    <w:rsid w:val="00C7721D"/>
    <w:rsid w:val="00C90091"/>
    <w:rsid w:val="00C92637"/>
    <w:rsid w:val="00C93EB7"/>
    <w:rsid w:val="00CA510C"/>
    <w:rsid w:val="00CB6415"/>
    <w:rsid w:val="00CB67D9"/>
    <w:rsid w:val="00CC29A5"/>
    <w:rsid w:val="00CC416C"/>
    <w:rsid w:val="00CC6782"/>
    <w:rsid w:val="00CE4326"/>
    <w:rsid w:val="00CF2A62"/>
    <w:rsid w:val="00CF3354"/>
    <w:rsid w:val="00CF768F"/>
    <w:rsid w:val="00D00560"/>
    <w:rsid w:val="00D12D02"/>
    <w:rsid w:val="00D232B6"/>
    <w:rsid w:val="00D23A47"/>
    <w:rsid w:val="00D401AB"/>
    <w:rsid w:val="00D56A26"/>
    <w:rsid w:val="00D57F6D"/>
    <w:rsid w:val="00D64230"/>
    <w:rsid w:val="00D710B3"/>
    <w:rsid w:val="00D71A7C"/>
    <w:rsid w:val="00D75C7B"/>
    <w:rsid w:val="00D80DF8"/>
    <w:rsid w:val="00D82E37"/>
    <w:rsid w:val="00D8389A"/>
    <w:rsid w:val="00D94606"/>
    <w:rsid w:val="00DA2B7A"/>
    <w:rsid w:val="00DB3F6A"/>
    <w:rsid w:val="00DC0D35"/>
    <w:rsid w:val="00DD25F5"/>
    <w:rsid w:val="00DD4813"/>
    <w:rsid w:val="00DE1E67"/>
    <w:rsid w:val="00DF150E"/>
    <w:rsid w:val="00DF46BF"/>
    <w:rsid w:val="00DF7AD7"/>
    <w:rsid w:val="00E00253"/>
    <w:rsid w:val="00E10A6F"/>
    <w:rsid w:val="00E12C62"/>
    <w:rsid w:val="00E16487"/>
    <w:rsid w:val="00E24B96"/>
    <w:rsid w:val="00E36498"/>
    <w:rsid w:val="00E51842"/>
    <w:rsid w:val="00E60444"/>
    <w:rsid w:val="00E63017"/>
    <w:rsid w:val="00E675EE"/>
    <w:rsid w:val="00E81D03"/>
    <w:rsid w:val="00E82EEF"/>
    <w:rsid w:val="00E852AB"/>
    <w:rsid w:val="00E90AD2"/>
    <w:rsid w:val="00EB035B"/>
    <w:rsid w:val="00EB095F"/>
    <w:rsid w:val="00EB1CAE"/>
    <w:rsid w:val="00EC1DFF"/>
    <w:rsid w:val="00EC4B19"/>
    <w:rsid w:val="00ED4C93"/>
    <w:rsid w:val="00ED5993"/>
    <w:rsid w:val="00EF29E4"/>
    <w:rsid w:val="00EF29FF"/>
    <w:rsid w:val="00F0369E"/>
    <w:rsid w:val="00F047D9"/>
    <w:rsid w:val="00F17005"/>
    <w:rsid w:val="00F33E96"/>
    <w:rsid w:val="00F35D29"/>
    <w:rsid w:val="00F3751C"/>
    <w:rsid w:val="00F432A4"/>
    <w:rsid w:val="00F54777"/>
    <w:rsid w:val="00F66259"/>
    <w:rsid w:val="00F77513"/>
    <w:rsid w:val="00F83A69"/>
    <w:rsid w:val="00F94282"/>
    <w:rsid w:val="00F96E07"/>
    <w:rsid w:val="00FB3037"/>
    <w:rsid w:val="00FB69FD"/>
    <w:rsid w:val="00FD355C"/>
    <w:rsid w:val="00FD476A"/>
    <w:rsid w:val="00FD541C"/>
    <w:rsid w:val="00FE12C4"/>
    <w:rsid w:val="00FE7836"/>
    <w:rsid w:val="00FF3162"/>
    <w:rsid w:val="63F3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semiHidden="0" w:uiPriority="0" w:unhideWhenUsed="0"/>
    <w:lsdException w:name="Body Text Indent 2" w:semiHidden="0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zh-CN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8">
    <w:name w:val="Body Text"/>
    <w:basedOn w:val="a"/>
    <w:link w:val="a9"/>
    <w:qFormat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Title"/>
    <w:basedOn w:val="a"/>
    <w:link w:val="ad"/>
    <w:qFormat/>
    <w:pPr>
      <w:jc w:val="center"/>
    </w:pPr>
    <w:rPr>
      <w:rFonts w:eastAsia="Times New Roman" w:cs="Arial"/>
      <w:kern w:val="32"/>
      <w:szCs w:val="32"/>
      <w:lang w:eastAsia="ru-RU"/>
    </w:rPr>
  </w:style>
  <w:style w:type="paragraph" w:styleId="ae">
    <w:name w:val="Normal (Web)"/>
    <w:basedOn w:val="a"/>
    <w:qFormat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/>
    </w:pPr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qFormat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8"/>
    <w:rPr>
      <w:rFonts w:eastAsia="Times New Roman" w:cs="Arial"/>
      <w:kern w:val="32"/>
      <w:szCs w:val="32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rFonts w:eastAsia="Times New Roman" w:cs="Arial"/>
      <w:kern w:val="32"/>
      <w:szCs w:val="32"/>
      <w:lang w:eastAsia="ru-RU"/>
    </w:rPr>
  </w:style>
  <w:style w:type="character" w:customStyle="1" w:styleId="ad">
    <w:name w:val="Название Знак"/>
    <w:basedOn w:val="a0"/>
    <w:link w:val="ac"/>
    <w:qFormat/>
    <w:rPr>
      <w:rFonts w:eastAsia="Times New Roman" w:cs="Arial"/>
      <w:kern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qFormat/>
  </w:style>
  <w:style w:type="character" w:customStyle="1" w:styleId="22">
    <w:name w:val="Основной текст с отступом 2 Знак"/>
    <w:basedOn w:val="a0"/>
    <w:link w:val="21"/>
    <w:qFormat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f1">
    <w:name w:val="No Spacing"/>
    <w:uiPriority w:val="1"/>
    <w:qFormat/>
    <w:rPr>
      <w:sz w:val="28"/>
      <w:szCs w:val="22"/>
      <w:lang w:eastAsia="en-US"/>
    </w:rPr>
  </w:style>
  <w:style w:type="paragraph" w:customStyle="1" w:styleId="consplusnormal">
    <w:name w:val="consplusnormal"/>
    <w:basedOn w:val="a"/>
    <w:uiPriority w:val="99"/>
    <w:qFormat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1"/>
    <w:qFormat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10pt0pt">
    <w:name w:val="Основной текст + 10 pt;Не полужирный;Интервал 0 pt"/>
    <w:basedOn w:val="af2"/>
    <w:qFormat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qFormat/>
    <w:rPr>
      <w:rFonts w:eastAsia="Times New Roman" w:cs="Times New Roman"/>
      <w:i/>
      <w:color w:val="000000"/>
      <w:sz w:val="20"/>
      <w:szCs w:val="20"/>
      <w:lang w:val="zh-CN" w:eastAsia="ar-SA"/>
    </w:rPr>
  </w:style>
  <w:style w:type="paragraph" w:customStyle="1" w:styleId="31">
    <w:name w:val="Основной текст3"/>
    <w:basedOn w:val="a"/>
    <w:uiPriority w:val="99"/>
    <w:qFormat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</w:style>
  <w:style w:type="table" w:customStyle="1" w:styleId="12">
    <w:name w:val="Сетка таблицы1"/>
    <w:basedOn w:val="a1"/>
    <w:uiPriority w:val="5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semiHidden="0" w:uiPriority="0" w:unhideWhenUsed="0"/>
    <w:lsdException w:name="Body Text Indent 2" w:semiHidden="0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zh-CN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8">
    <w:name w:val="Body Text"/>
    <w:basedOn w:val="a"/>
    <w:link w:val="a9"/>
    <w:qFormat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Title"/>
    <w:basedOn w:val="a"/>
    <w:link w:val="ad"/>
    <w:qFormat/>
    <w:pPr>
      <w:jc w:val="center"/>
    </w:pPr>
    <w:rPr>
      <w:rFonts w:eastAsia="Times New Roman" w:cs="Arial"/>
      <w:kern w:val="32"/>
      <w:szCs w:val="32"/>
      <w:lang w:eastAsia="ru-RU"/>
    </w:rPr>
  </w:style>
  <w:style w:type="paragraph" w:styleId="ae">
    <w:name w:val="Normal (Web)"/>
    <w:basedOn w:val="a"/>
    <w:qFormat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/>
    </w:pPr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qFormat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8"/>
    <w:rPr>
      <w:rFonts w:eastAsia="Times New Roman" w:cs="Arial"/>
      <w:kern w:val="32"/>
      <w:szCs w:val="32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rFonts w:eastAsia="Times New Roman" w:cs="Arial"/>
      <w:kern w:val="32"/>
      <w:szCs w:val="32"/>
      <w:lang w:eastAsia="ru-RU"/>
    </w:rPr>
  </w:style>
  <w:style w:type="character" w:customStyle="1" w:styleId="ad">
    <w:name w:val="Название Знак"/>
    <w:basedOn w:val="a0"/>
    <w:link w:val="ac"/>
    <w:qFormat/>
    <w:rPr>
      <w:rFonts w:eastAsia="Times New Roman" w:cs="Arial"/>
      <w:kern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qFormat/>
  </w:style>
  <w:style w:type="character" w:customStyle="1" w:styleId="22">
    <w:name w:val="Основной текст с отступом 2 Знак"/>
    <w:basedOn w:val="a0"/>
    <w:link w:val="21"/>
    <w:qFormat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f1">
    <w:name w:val="No Spacing"/>
    <w:uiPriority w:val="1"/>
    <w:qFormat/>
    <w:rPr>
      <w:sz w:val="28"/>
      <w:szCs w:val="22"/>
      <w:lang w:eastAsia="en-US"/>
    </w:rPr>
  </w:style>
  <w:style w:type="paragraph" w:customStyle="1" w:styleId="consplusnormal">
    <w:name w:val="consplusnormal"/>
    <w:basedOn w:val="a"/>
    <w:uiPriority w:val="99"/>
    <w:qFormat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1"/>
    <w:qFormat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10pt0pt">
    <w:name w:val="Основной текст + 10 pt;Не полужирный;Интервал 0 pt"/>
    <w:basedOn w:val="af2"/>
    <w:qFormat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qFormat/>
    <w:rPr>
      <w:rFonts w:eastAsia="Times New Roman" w:cs="Times New Roman"/>
      <w:i/>
      <w:color w:val="000000"/>
      <w:sz w:val="20"/>
      <w:szCs w:val="20"/>
      <w:lang w:val="zh-CN" w:eastAsia="ar-SA"/>
    </w:rPr>
  </w:style>
  <w:style w:type="paragraph" w:customStyle="1" w:styleId="31">
    <w:name w:val="Основной текст3"/>
    <w:basedOn w:val="a"/>
    <w:uiPriority w:val="99"/>
    <w:qFormat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</w:style>
  <w:style w:type="table" w:customStyle="1" w:styleId="12">
    <w:name w:val="Сетка таблицы1"/>
    <w:basedOn w:val="a1"/>
    <w:uiPriority w:val="5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9CFD-781B-4CF8-8A95-FAFD683C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2025-04-07T05:55:00Z</cp:lastPrinted>
  <dcterms:created xsi:type="dcterms:W3CDTF">2025-04-07T05:54:00Z</dcterms:created>
  <dcterms:modified xsi:type="dcterms:W3CDTF">2025-04-07T05:56:00Z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C6166DC3750A4AA2A646D14907C0E098_12</vt:lpwstr>
  </property>
</Properties>
</file>